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и реализация ИТ-стратегии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CC23F4" w:rsidR="00A77598" w:rsidRPr="00C34F5A" w:rsidRDefault="00C34F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5D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B1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</w:p>
        </w:tc>
      </w:tr>
      <w:tr w:rsidR="007A7979" w:rsidRPr="007A7979" w14:paraId="59BD0739" w14:textId="77777777" w:rsidTr="00ED54AA">
        <w:tc>
          <w:tcPr>
            <w:tcW w:w="9345" w:type="dxa"/>
          </w:tcPr>
          <w:p w14:paraId="11B7F84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Скатин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Андрей</w:t>
            </w:r>
            <w:proofErr w:type="spellEnd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Владимирович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4143A4" w:rsidR="004475DA" w:rsidRPr="00C34F5A" w:rsidRDefault="00C34F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372333" w14:textId="26E83D99" w:rsidR="000B5D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1150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_Toc195901150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3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1A4E4B8C" w14:textId="35C5155C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1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_Toc195901151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3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48B5029D" w14:textId="0C4E669C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2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_Toc195901152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3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6332292F" w14:textId="2FA339AE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3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_Toc195901153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4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1662DC59" w14:textId="1764B9A6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4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_Toc195901154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5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69AC07DD" w14:textId="64277266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5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_Toc195901155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5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07B698B5" w14:textId="6AD620AD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6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_Toc195901156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6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030D0F0E" w14:textId="3E519F4F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7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_Toc195901157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6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27074183" w14:textId="365CB6F9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8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_Toc195901158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6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5C69059F" w14:textId="7DA00829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59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_Toc195901159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8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44099D19" w14:textId="0F5D1F84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0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_Toc195901160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9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3FDC96FB" w14:textId="044F582C" w:rsidR="000B5DB1" w:rsidRDefault="00B71D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1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_Toc195901161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0C98FF4B" w14:textId="5A24260A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2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_Toc195901162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64868722" w14:textId="66391452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3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_Toc195901163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17FB079C" w14:textId="133014E9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4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_Toc195901164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145FA080" w14:textId="4605FA8D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5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_Toc195901165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339D0426" w14:textId="7AF87676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6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_Toc195901166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29B501BE" w14:textId="46BBE3F4" w:rsidR="000B5DB1" w:rsidRDefault="00B71D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167" w:history="1">
            <w:r w:rsidR="000B5DB1" w:rsidRPr="00085F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B5DB1">
              <w:rPr>
                <w:noProof/>
                <w:webHidden/>
              </w:rPr>
              <w:tab/>
            </w:r>
            <w:r w:rsidR="000B5DB1">
              <w:rPr>
                <w:noProof/>
                <w:webHidden/>
              </w:rPr>
              <w:fldChar w:fldCharType="begin"/>
            </w:r>
            <w:r w:rsidR="000B5DB1">
              <w:rPr>
                <w:noProof/>
                <w:webHidden/>
              </w:rPr>
              <w:instrText xml:space="preserve"> PAGEREF _Toc195901167 \h </w:instrText>
            </w:r>
            <w:r w:rsidR="000B5DB1">
              <w:rPr>
                <w:noProof/>
                <w:webHidden/>
              </w:rPr>
            </w:r>
            <w:r w:rsidR="000B5DB1">
              <w:rPr>
                <w:noProof/>
                <w:webHidden/>
              </w:rPr>
              <w:fldChar w:fldCharType="separate"/>
            </w:r>
            <w:r w:rsidR="000B5DB1">
              <w:rPr>
                <w:noProof/>
                <w:webHidden/>
              </w:rPr>
              <w:t>10</w:t>
            </w:r>
            <w:r w:rsidR="000B5DB1">
              <w:rPr>
                <w:noProof/>
                <w:webHidden/>
              </w:rPr>
              <w:fldChar w:fldCharType="end"/>
            </w:r>
          </w:hyperlink>
        </w:p>
        <w:p w14:paraId="0DD49713" w14:textId="1E02CB1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1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принципах разработки и реализации ИТ-стратегии, обеспечивающих поддержку реализации  основной деятельности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1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Разработка и реализация ИТ-стратегии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1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B5D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5D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5D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5D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5D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5D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B5D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B5D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5D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B5DB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B5DB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DB1">
              <w:rPr>
                <w:rFonts w:ascii="Times New Roman" w:hAnsi="Times New Roman" w:cs="Times New Roman"/>
              </w:rPr>
              <w:t xml:space="preserve">методы анализа </w:t>
            </w:r>
            <w:proofErr w:type="gramStart"/>
            <w:r w:rsidR="00316402" w:rsidRPr="000B5DB1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316402" w:rsidRPr="000B5DB1">
              <w:rPr>
                <w:rFonts w:ascii="Times New Roman" w:hAnsi="Times New Roman" w:cs="Times New Roman"/>
              </w:rPr>
              <w:t xml:space="preserve"> ситуаций на основе системного подхода.</w:t>
            </w:r>
            <w:r w:rsidRPr="000B5D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DB1">
              <w:rPr>
                <w:rFonts w:ascii="Times New Roman" w:hAnsi="Times New Roman" w:cs="Times New Roman"/>
              </w:rPr>
              <w:t>осуществлять поиск инструментов для решения поставленной проблемной ситуации на основе информации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.</w:t>
            </w:r>
            <w:r w:rsidRPr="000B5D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B5D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DB1">
              <w:rPr>
                <w:rFonts w:ascii="Times New Roman" w:hAnsi="Times New Roman" w:cs="Times New Roman"/>
              </w:rPr>
              <w:t>инструментами разработки стратегических решений, оценивания их достоинства и недостатки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.</w:t>
            </w:r>
            <w:r w:rsidRPr="000B5D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B5DB1" w14:paraId="5CDD2F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F577" w14:textId="77777777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B5D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B5DB1">
              <w:rPr>
                <w:rFonts w:ascii="Times New Roman" w:hAnsi="Times New Roman" w:cs="Times New Roman"/>
              </w:rPr>
              <w:t xml:space="preserve"> анализировать профессиональную информацию, выделять в ней главное, структурировать, оформлять и представлять в виде аналитических обзоров с обоснованными выводами и рекомендациями;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B550" w14:textId="77777777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  <w:lang w:bidi="ru-RU"/>
              </w:rPr>
              <w:t xml:space="preserve">ОПК-3.2 - Формирует стратегические цели цифровой трансформации в организации на основе анализа деятельности организации и программ </w:t>
            </w:r>
            <w:proofErr w:type="spellStart"/>
            <w:r w:rsidRPr="000B5DB1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0B5DB1">
              <w:rPr>
                <w:rFonts w:ascii="Times New Roman" w:hAnsi="Times New Roman" w:cs="Times New Roman"/>
                <w:lang w:bidi="ru-RU"/>
              </w:rPr>
              <w:t xml:space="preserve"> отрасти, региона и страны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3AB28" w14:textId="77777777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DB1">
              <w:rPr>
                <w:rFonts w:ascii="Times New Roman" w:hAnsi="Times New Roman" w:cs="Times New Roman"/>
              </w:rPr>
              <w:t>методологию целеполагания в организации на основе анализа в разрезе цифровой трансформации.</w:t>
            </w:r>
            <w:r w:rsidRPr="000B5DB1">
              <w:rPr>
                <w:rFonts w:ascii="Times New Roman" w:hAnsi="Times New Roman" w:cs="Times New Roman"/>
              </w:rPr>
              <w:t xml:space="preserve"> </w:t>
            </w:r>
          </w:p>
          <w:p w14:paraId="393A095B" w14:textId="77777777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DB1">
              <w:rPr>
                <w:rFonts w:ascii="Times New Roman" w:hAnsi="Times New Roman" w:cs="Times New Roman"/>
              </w:rPr>
              <w:t>применять современные методы целеполагания в организации на основе анализа в разрезе цифровой трансформации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.</w:t>
            </w:r>
            <w:r w:rsidRPr="000B5D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85AA26" w14:textId="77777777" w:rsidR="00751095" w:rsidRPr="000B5D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DB1">
              <w:rPr>
                <w:rFonts w:ascii="Times New Roman" w:hAnsi="Times New Roman" w:cs="Times New Roman"/>
              </w:rPr>
              <w:t>навыками анализа и обобщения данных для эффективного целеполагания в организации на основе анализа в разрезе цифровой трансформации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.</w:t>
            </w:r>
            <w:r w:rsidRPr="000B5D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B5DB1" w14:paraId="1F3834E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97920" w14:textId="77777777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0B5DB1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0B5DB1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</w:t>
            </w:r>
            <w:proofErr w:type="gramStart"/>
            <w:r w:rsidRPr="000B5DB1">
              <w:rPr>
                <w:rFonts w:ascii="Times New Roman" w:hAnsi="Times New Roman" w:cs="Times New Roman"/>
              </w:rPr>
              <w:t>ИТ</w:t>
            </w:r>
            <w:proofErr w:type="gramEnd"/>
            <w:r w:rsidRPr="000B5DB1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0B5DB1">
              <w:rPr>
                <w:rFonts w:ascii="Times New Roman" w:hAnsi="Times New Roman" w:cs="Times New Roman"/>
              </w:rPr>
              <w:t>т.ч</w:t>
            </w:r>
            <w:proofErr w:type="spellEnd"/>
            <w:r w:rsidRPr="000B5DB1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7BD1" w14:textId="77777777" w:rsidR="00751095" w:rsidRPr="000B5D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  <w:lang w:bidi="ru-RU"/>
              </w:rPr>
              <w:t xml:space="preserve">ПК-4.1 - Формирует стратегические цели компании в области </w:t>
            </w:r>
            <w:proofErr w:type="gramStart"/>
            <w:r w:rsidRPr="000B5DB1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0B5DB1">
              <w:rPr>
                <w:rFonts w:ascii="Times New Roman" w:hAnsi="Times New Roman" w:cs="Times New Roman"/>
                <w:lang w:bidi="ru-RU"/>
              </w:rPr>
              <w:t xml:space="preserve"> и организует деятельность по разработке и выполнению стратегии развития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EDCD" w14:textId="77777777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DB1">
              <w:rPr>
                <w:rFonts w:ascii="Times New Roman" w:hAnsi="Times New Roman" w:cs="Times New Roman"/>
              </w:rPr>
              <w:t xml:space="preserve">методологические основы по разработке и выполнению стратегии развития </w:t>
            </w:r>
            <w:proofErr w:type="gramStart"/>
            <w:r w:rsidR="00316402" w:rsidRPr="000B5DB1">
              <w:rPr>
                <w:rFonts w:ascii="Times New Roman" w:hAnsi="Times New Roman" w:cs="Times New Roman"/>
              </w:rPr>
              <w:t>ИТ</w:t>
            </w:r>
            <w:proofErr w:type="gramEnd"/>
            <w:r w:rsidR="00316402" w:rsidRPr="000B5DB1">
              <w:rPr>
                <w:rFonts w:ascii="Times New Roman" w:hAnsi="Times New Roman" w:cs="Times New Roman"/>
              </w:rPr>
              <w:t xml:space="preserve"> на предприятии.</w:t>
            </w:r>
            <w:r w:rsidRPr="000B5DB1">
              <w:rPr>
                <w:rFonts w:ascii="Times New Roman" w:hAnsi="Times New Roman" w:cs="Times New Roman"/>
              </w:rPr>
              <w:t xml:space="preserve"> </w:t>
            </w:r>
          </w:p>
          <w:p w14:paraId="35B98207" w14:textId="77777777" w:rsidR="00751095" w:rsidRPr="000B5D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DB1">
              <w:rPr>
                <w:rFonts w:ascii="Times New Roman" w:hAnsi="Times New Roman" w:cs="Times New Roman"/>
              </w:rPr>
              <w:t xml:space="preserve">решать управленческие задачи по разработке и выполнению стратегии развития 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0B5DB1">
              <w:rPr>
                <w:rFonts w:ascii="Times New Roman" w:hAnsi="Times New Roman" w:cs="Times New Roman"/>
              </w:rPr>
              <w:t xml:space="preserve"> на предприятии.</w:t>
            </w:r>
            <w:r w:rsidRPr="000B5DB1">
              <w:rPr>
                <w:rFonts w:ascii="Times New Roman" w:hAnsi="Times New Roman" w:cs="Times New Roman"/>
              </w:rPr>
              <w:t xml:space="preserve">. </w:t>
            </w:r>
          </w:p>
          <w:p w14:paraId="28BE14FF" w14:textId="77777777" w:rsidR="00751095" w:rsidRPr="000B5D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DB1">
              <w:rPr>
                <w:rFonts w:ascii="Times New Roman" w:hAnsi="Times New Roman" w:cs="Times New Roman"/>
              </w:rPr>
              <w:t>инструментами стратегического и тактического управления и планирования процессами предприятия</w:t>
            </w:r>
            <w:proofErr w:type="gramStart"/>
            <w:r w:rsidR="00FD518F" w:rsidRPr="000B5DB1">
              <w:rPr>
                <w:rFonts w:ascii="Times New Roman" w:hAnsi="Times New Roman" w:cs="Times New Roman"/>
              </w:rPr>
              <w:t>.</w:t>
            </w:r>
            <w:r w:rsidRPr="000B5D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B5D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11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Цифровая трансформация бизнеса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стратегия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Внешние факторы разработки и реализации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 компании. Нормативно-правовое регулирование. Концепция </w:t>
            </w:r>
            <w:proofErr w:type="gramStart"/>
            <w:r w:rsidRPr="00352B6F">
              <w:rPr>
                <w:lang w:bidi="ru-RU"/>
              </w:rPr>
              <w:t>технологического</w:t>
            </w:r>
            <w:proofErr w:type="gramEnd"/>
            <w:r w:rsidRPr="00352B6F">
              <w:rPr>
                <w:lang w:bidi="ru-RU"/>
              </w:rPr>
              <w:t xml:space="preserve"> развития и системный технологический переход. Роль корпоративных информационных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актуальных задач на уровне отдельных компаний и на макроуровне.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525B1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374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Стратегическое планирование бизнеса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6CE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Стратегия развития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как инструмент стратегического менеджмент. Стратегическое планирование, стратегические цели, стратегический горизонт. Временные характеристики стратегического планирования. Определение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 и цели ее разработки. Основные элементы системы стратегического управления ИТ. Архитектура предприятия как инструмент интеграции задач компании и формирования единой стратегии. Соответствие ИТ-стратегии и стратегии компании в целом.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44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C2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E9A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ED1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B3A6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6A3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Принципы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стратегического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управления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B6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Принципы разработки ИТ-стратегии. Стандарты разработки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стратегии: COBIT и др.  Стратегический анализ корпоративной информационной системы. Обоснование стратегии, дорожная карта развития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, BSC-SWOT анализ стратегии. Типы стратегического планирования. Создание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 на базе архитектуры предприятия. Выстраивание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 в соответствии с бизнес приоритетами.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D6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10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4E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E86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84E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E45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Проведение ИТ-аудита.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2E9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задачи аудита. Проведение стратегического анализа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и определение существующих недостатков ИТ. Анализ бизнес-архитектуры и существующих информационных технологий компании.  Обследование бизнес процессов, информационных систем,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инфраструктуры, ИТ управления, безопасности и АСУТП.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FC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A8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B3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5E0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85B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2F8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Разработка и реализация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836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Методологические подходы к разработке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стратегии. Проектирование и этапы создания 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стратегии. Исходные данные для разработки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стратегии. Выбор приоритетных областей развития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в соответствии с поставленными задачами. Определение общей архитектуры и ее декомпозиция. Поэтапная реализация сформированной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87E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624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12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F2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C3B9E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24D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Оценка эффективности разработки и реализации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EF5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Инвестиционная поддержка реализации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стратегии. Выгоды и затраты. Эффективность инвестиций в ИТ. Результаты разработки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стратегии. Формирование портфеля проекта и инвестиционных бюджетов.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2C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B2C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562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C7D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11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1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6"/>
        <w:gridCol w:w="2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5D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, А. В.  Управление ИТ-проектами и процессами</w:t>
            </w:r>
            <w:proofErr w:type="gram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, 2023. — 228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978-5-534-11191-0.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1D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https://urait.ru/bcode/516193 </w:t>
              </w:r>
            </w:hyperlink>
          </w:p>
        </w:tc>
      </w:tr>
      <w:tr w:rsidR="00262CF0" w:rsidRPr="007E6725" w14:paraId="43C977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9330E" w14:textId="77777777" w:rsidR="00262CF0" w:rsidRPr="000B5D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, Е. П.  Архитектура предприятия</w:t>
            </w:r>
            <w:proofErr w:type="gram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, Д. В. Кудрявцев, М. Ю.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Арзуманян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 П.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, 2023. — 436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978-5-534-16447-3.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8852B" w14:textId="77777777" w:rsidR="00262CF0" w:rsidRPr="007E6725" w:rsidRDefault="00B71D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https://urait.ru/bcode/531083 </w:t>
              </w:r>
            </w:hyperlink>
          </w:p>
        </w:tc>
      </w:tr>
      <w:tr w:rsidR="00262CF0" w:rsidRPr="00C34F5A" w14:paraId="4B58B5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F82C6E" w14:textId="77777777" w:rsidR="00262CF0" w:rsidRPr="000B5D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Е. П. -Информационные системы: управления жизненным циклом Учебник и практикум для СПО -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М.:Издательство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- 2019 - 431с.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: 978-5-534-11624-3 -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D2D89" w14:textId="77777777" w:rsidR="00262CF0" w:rsidRPr="007E6725" w:rsidRDefault="00B71D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B5DB1">
                <w:rPr>
                  <w:color w:val="00008B"/>
                  <w:u w:val="single"/>
                  <w:lang w:val="en-US"/>
                </w:rPr>
                <w:t>https://urait.ru/book/informac ... lenie-zhiznennym-ciklom-445765</w:t>
              </w:r>
            </w:hyperlink>
          </w:p>
        </w:tc>
      </w:tr>
      <w:tr w:rsidR="00262CF0" w:rsidRPr="007E6725" w14:paraId="68E663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40ECC0" w14:textId="77777777" w:rsidR="00262CF0" w:rsidRPr="000B5D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Проектирование информационных систем</w:t>
            </w:r>
            <w:proofErr w:type="gram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Д. В. Чистов, П. П. Мельников, А. В.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Золотарюк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, Н. Б.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Ничепорук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Д. В. Чистова. — 2-е изд.,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, 2023. — 293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5DB1">
              <w:rPr>
                <w:rFonts w:ascii="Times New Roman" w:hAnsi="Times New Roman" w:cs="Times New Roman"/>
                <w:sz w:val="24"/>
                <w:szCs w:val="24"/>
              </w:rPr>
              <w:t xml:space="preserve"> 978-5-534-15923-3.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75A77" w14:textId="77777777" w:rsidR="00262CF0" w:rsidRPr="007E6725" w:rsidRDefault="00B71D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https://urait.ru/bcode/510287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1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9C4A82" w14:textId="77777777" w:rsidTr="007B550D">
        <w:tc>
          <w:tcPr>
            <w:tcW w:w="9345" w:type="dxa"/>
          </w:tcPr>
          <w:p w14:paraId="6982BD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4D2B834" w14:textId="77777777" w:rsidTr="007B550D">
        <w:tc>
          <w:tcPr>
            <w:tcW w:w="9345" w:type="dxa"/>
          </w:tcPr>
          <w:p w14:paraId="21E337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22327F2" w14:textId="77777777" w:rsidTr="007B550D">
        <w:tc>
          <w:tcPr>
            <w:tcW w:w="9345" w:type="dxa"/>
          </w:tcPr>
          <w:p w14:paraId="42F167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1B3BA46" w14:textId="77777777" w:rsidTr="007B550D">
        <w:tc>
          <w:tcPr>
            <w:tcW w:w="9345" w:type="dxa"/>
          </w:tcPr>
          <w:p w14:paraId="59C04F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60516A" w14:textId="77777777" w:rsidTr="007B550D">
        <w:tc>
          <w:tcPr>
            <w:tcW w:w="9345" w:type="dxa"/>
          </w:tcPr>
          <w:p w14:paraId="26FDF9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1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1D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1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5D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5D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5D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5D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5D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5D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B5DB1">
              <w:rPr>
                <w:sz w:val="22"/>
                <w:szCs w:val="22"/>
              </w:rPr>
              <w:t>комплексом</w:t>
            </w:r>
            <w:proofErr w:type="gramStart"/>
            <w:r w:rsidRPr="000B5DB1">
              <w:rPr>
                <w:sz w:val="22"/>
                <w:szCs w:val="22"/>
              </w:rPr>
              <w:t>.С</w:t>
            </w:r>
            <w:proofErr w:type="gramEnd"/>
            <w:r w:rsidRPr="000B5DB1">
              <w:rPr>
                <w:sz w:val="22"/>
                <w:szCs w:val="22"/>
              </w:rPr>
              <w:t>пециализированная</w:t>
            </w:r>
            <w:proofErr w:type="spellEnd"/>
            <w:r w:rsidRPr="000B5D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B5DB1">
              <w:rPr>
                <w:sz w:val="22"/>
                <w:szCs w:val="22"/>
              </w:rPr>
              <w:t>.К</w:t>
            </w:r>
            <w:proofErr w:type="gramEnd"/>
            <w:r w:rsidRPr="000B5DB1">
              <w:rPr>
                <w:sz w:val="22"/>
                <w:szCs w:val="22"/>
              </w:rPr>
              <w:t xml:space="preserve">омпьютер </w:t>
            </w:r>
            <w:r w:rsidRPr="000B5DB1">
              <w:rPr>
                <w:sz w:val="22"/>
                <w:szCs w:val="22"/>
                <w:lang w:val="en-US"/>
              </w:rPr>
              <w:t>Intel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I</w:t>
            </w:r>
            <w:r w:rsidRPr="000B5DB1">
              <w:rPr>
                <w:sz w:val="22"/>
                <w:szCs w:val="22"/>
              </w:rPr>
              <w:t>5-7400/16</w:t>
            </w:r>
            <w:r w:rsidRPr="000B5DB1">
              <w:rPr>
                <w:sz w:val="22"/>
                <w:szCs w:val="22"/>
                <w:lang w:val="en-US"/>
              </w:rPr>
              <w:t>Gb</w:t>
            </w:r>
            <w:r w:rsidRPr="000B5DB1">
              <w:rPr>
                <w:sz w:val="22"/>
                <w:szCs w:val="22"/>
              </w:rPr>
              <w:t>/1</w:t>
            </w:r>
            <w:r w:rsidRPr="000B5DB1">
              <w:rPr>
                <w:sz w:val="22"/>
                <w:szCs w:val="22"/>
                <w:lang w:val="en-US"/>
              </w:rPr>
              <w:t>Tb</w:t>
            </w:r>
            <w:r w:rsidRPr="000B5DB1">
              <w:rPr>
                <w:sz w:val="22"/>
                <w:szCs w:val="22"/>
              </w:rPr>
              <w:t xml:space="preserve">/ видеокарта </w:t>
            </w:r>
            <w:r w:rsidRPr="000B5DB1">
              <w:rPr>
                <w:sz w:val="22"/>
                <w:szCs w:val="22"/>
                <w:lang w:val="en-US"/>
              </w:rPr>
              <w:t>NVIDIA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GeForce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GT</w:t>
            </w:r>
            <w:r w:rsidRPr="000B5DB1">
              <w:rPr>
                <w:sz w:val="22"/>
                <w:szCs w:val="22"/>
              </w:rPr>
              <w:t xml:space="preserve"> 710/Монитор </w:t>
            </w:r>
            <w:r w:rsidRPr="000B5DB1">
              <w:rPr>
                <w:sz w:val="22"/>
                <w:szCs w:val="22"/>
                <w:lang w:val="en-US"/>
              </w:rPr>
              <w:t>DELL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S</w:t>
            </w:r>
            <w:r w:rsidRPr="000B5DB1">
              <w:rPr>
                <w:sz w:val="22"/>
                <w:szCs w:val="22"/>
              </w:rPr>
              <w:t>2218</w:t>
            </w:r>
            <w:r w:rsidRPr="000B5DB1">
              <w:rPr>
                <w:sz w:val="22"/>
                <w:szCs w:val="22"/>
                <w:lang w:val="en-US"/>
              </w:rPr>
              <w:t>H</w:t>
            </w:r>
            <w:r w:rsidRPr="000B5DB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B5DB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Switch</w:t>
            </w:r>
            <w:r w:rsidRPr="000B5DB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B5D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x</w:t>
            </w:r>
            <w:r w:rsidRPr="000B5DB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B5DB1">
              <w:rPr>
                <w:sz w:val="22"/>
                <w:szCs w:val="22"/>
              </w:rPr>
              <w:t>подпружинен</w:t>
            </w:r>
            <w:proofErr w:type="gramStart"/>
            <w:r w:rsidRPr="000B5DB1">
              <w:rPr>
                <w:sz w:val="22"/>
                <w:szCs w:val="22"/>
              </w:rPr>
              <w:t>.р</w:t>
            </w:r>
            <w:proofErr w:type="gramEnd"/>
            <w:r w:rsidRPr="000B5DB1">
              <w:rPr>
                <w:sz w:val="22"/>
                <w:szCs w:val="22"/>
              </w:rPr>
              <w:t>учной</w:t>
            </w:r>
            <w:proofErr w:type="spellEnd"/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MW</w:t>
            </w:r>
            <w:r w:rsidRPr="000B5DB1">
              <w:rPr>
                <w:sz w:val="22"/>
                <w:szCs w:val="22"/>
              </w:rPr>
              <w:t xml:space="preserve"> </w:t>
            </w:r>
            <w:proofErr w:type="spellStart"/>
            <w:r w:rsidRPr="000B5DB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B5DB1">
              <w:rPr>
                <w:sz w:val="22"/>
                <w:szCs w:val="22"/>
              </w:rPr>
              <w:t xml:space="preserve"> 200х200см (</w:t>
            </w:r>
            <w:r w:rsidRPr="000B5DB1">
              <w:rPr>
                <w:sz w:val="22"/>
                <w:szCs w:val="22"/>
                <w:lang w:val="en-US"/>
              </w:rPr>
              <w:t>S</w:t>
            </w:r>
            <w:r w:rsidRPr="000B5DB1">
              <w:rPr>
                <w:sz w:val="22"/>
                <w:szCs w:val="22"/>
              </w:rPr>
              <w:t>/</w:t>
            </w:r>
            <w:r w:rsidRPr="000B5DB1">
              <w:rPr>
                <w:sz w:val="22"/>
                <w:szCs w:val="22"/>
                <w:lang w:val="en-US"/>
              </w:rPr>
              <w:t>N</w:t>
            </w:r>
            <w:r w:rsidRPr="000B5DB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5DB1" w14:paraId="0D32C0D8" w14:textId="77777777" w:rsidTr="008416EB">
        <w:tc>
          <w:tcPr>
            <w:tcW w:w="7797" w:type="dxa"/>
            <w:shd w:val="clear" w:color="auto" w:fill="auto"/>
          </w:tcPr>
          <w:p w14:paraId="22203B1B" w14:textId="77777777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5DB1">
              <w:rPr>
                <w:sz w:val="22"/>
                <w:szCs w:val="22"/>
              </w:rPr>
              <w:t>комплексом</w:t>
            </w:r>
            <w:proofErr w:type="gramStart"/>
            <w:r w:rsidRPr="000B5DB1">
              <w:rPr>
                <w:sz w:val="22"/>
                <w:szCs w:val="22"/>
              </w:rPr>
              <w:t>.С</w:t>
            </w:r>
            <w:proofErr w:type="gramEnd"/>
            <w:r w:rsidRPr="000B5DB1">
              <w:rPr>
                <w:sz w:val="22"/>
                <w:szCs w:val="22"/>
              </w:rPr>
              <w:t>пециализированная</w:t>
            </w:r>
            <w:proofErr w:type="spellEnd"/>
            <w:r w:rsidRPr="000B5D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B5DB1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0B5DB1">
              <w:rPr>
                <w:sz w:val="22"/>
                <w:szCs w:val="22"/>
              </w:rPr>
              <w:t xml:space="preserve"> Ноутбук </w:t>
            </w:r>
            <w:r w:rsidRPr="000B5DB1">
              <w:rPr>
                <w:sz w:val="22"/>
                <w:szCs w:val="22"/>
                <w:lang w:val="en-US"/>
              </w:rPr>
              <w:t>HP</w:t>
            </w:r>
            <w:r w:rsidRPr="000B5DB1">
              <w:rPr>
                <w:sz w:val="22"/>
                <w:szCs w:val="22"/>
              </w:rPr>
              <w:t xml:space="preserve"> 250 </w:t>
            </w:r>
            <w:r w:rsidRPr="000B5DB1">
              <w:rPr>
                <w:sz w:val="22"/>
                <w:szCs w:val="22"/>
                <w:lang w:val="en-US"/>
              </w:rPr>
              <w:t>G</w:t>
            </w:r>
            <w:r w:rsidRPr="000B5DB1">
              <w:rPr>
                <w:sz w:val="22"/>
                <w:szCs w:val="22"/>
              </w:rPr>
              <w:t>6 1</w:t>
            </w:r>
            <w:r w:rsidRPr="000B5DB1">
              <w:rPr>
                <w:sz w:val="22"/>
                <w:szCs w:val="22"/>
                <w:lang w:val="en-US"/>
              </w:rPr>
              <w:t>WY</w:t>
            </w:r>
            <w:r w:rsidRPr="000B5DB1">
              <w:rPr>
                <w:sz w:val="22"/>
                <w:szCs w:val="22"/>
              </w:rPr>
              <w:t>58</w:t>
            </w:r>
            <w:r w:rsidRPr="000B5DB1">
              <w:rPr>
                <w:sz w:val="22"/>
                <w:szCs w:val="22"/>
                <w:lang w:val="en-US"/>
              </w:rPr>
              <w:t>EA</w:t>
            </w:r>
            <w:r w:rsidRPr="000B5DB1">
              <w:rPr>
                <w:sz w:val="22"/>
                <w:szCs w:val="22"/>
              </w:rPr>
              <w:t xml:space="preserve">, Мультимедийный проектор </w:t>
            </w:r>
            <w:r w:rsidRPr="000B5DB1">
              <w:rPr>
                <w:sz w:val="22"/>
                <w:szCs w:val="22"/>
                <w:lang w:val="en-US"/>
              </w:rPr>
              <w:t>LG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PF</w:t>
            </w:r>
            <w:r w:rsidRPr="000B5DB1">
              <w:rPr>
                <w:sz w:val="22"/>
                <w:szCs w:val="22"/>
              </w:rPr>
              <w:t>1500</w:t>
            </w:r>
            <w:r w:rsidRPr="000B5DB1">
              <w:rPr>
                <w:sz w:val="22"/>
                <w:szCs w:val="22"/>
                <w:lang w:val="en-US"/>
              </w:rPr>
              <w:t>G</w:t>
            </w:r>
            <w:r w:rsidRPr="000B5D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84E5A" w14:textId="77777777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5DB1" w14:paraId="4DA9893A" w14:textId="77777777" w:rsidTr="008416EB">
        <w:tc>
          <w:tcPr>
            <w:tcW w:w="7797" w:type="dxa"/>
            <w:shd w:val="clear" w:color="auto" w:fill="auto"/>
          </w:tcPr>
          <w:p w14:paraId="6F1CD264" w14:textId="77777777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5DB1">
              <w:rPr>
                <w:sz w:val="22"/>
                <w:szCs w:val="22"/>
              </w:rPr>
              <w:t>комплексом</w:t>
            </w:r>
            <w:proofErr w:type="gramStart"/>
            <w:r w:rsidRPr="000B5DB1">
              <w:rPr>
                <w:sz w:val="22"/>
                <w:szCs w:val="22"/>
              </w:rPr>
              <w:t>.С</w:t>
            </w:r>
            <w:proofErr w:type="gramEnd"/>
            <w:r w:rsidRPr="000B5DB1">
              <w:rPr>
                <w:sz w:val="22"/>
                <w:szCs w:val="22"/>
              </w:rPr>
              <w:t>пециализированная</w:t>
            </w:r>
            <w:proofErr w:type="spellEnd"/>
            <w:r w:rsidRPr="000B5DB1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B5DB1">
              <w:rPr>
                <w:sz w:val="22"/>
                <w:szCs w:val="22"/>
              </w:rPr>
              <w:t>посадочных</w:t>
            </w:r>
            <w:proofErr w:type="gramEnd"/>
            <w:r w:rsidRPr="000B5DB1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B5DB1">
              <w:rPr>
                <w:sz w:val="22"/>
                <w:szCs w:val="22"/>
                <w:lang w:val="en-US"/>
              </w:rPr>
              <w:t>Intel</w:t>
            </w:r>
            <w:r w:rsidRPr="000B5DB1">
              <w:rPr>
                <w:sz w:val="22"/>
                <w:szCs w:val="22"/>
              </w:rPr>
              <w:t xml:space="preserve"> </w:t>
            </w:r>
            <w:proofErr w:type="spellStart"/>
            <w:r w:rsidRPr="000B5D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5DB1">
              <w:rPr>
                <w:sz w:val="22"/>
                <w:szCs w:val="22"/>
              </w:rPr>
              <w:t xml:space="preserve">3-2100 2.4 </w:t>
            </w:r>
            <w:proofErr w:type="spellStart"/>
            <w:r w:rsidRPr="000B5D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B5DB1">
              <w:rPr>
                <w:sz w:val="22"/>
                <w:szCs w:val="22"/>
              </w:rPr>
              <w:t>/500/4/</w:t>
            </w:r>
            <w:r w:rsidRPr="000B5DB1">
              <w:rPr>
                <w:sz w:val="22"/>
                <w:szCs w:val="22"/>
                <w:lang w:val="en-US"/>
              </w:rPr>
              <w:t>Acer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V</w:t>
            </w:r>
            <w:r w:rsidRPr="000B5DB1">
              <w:rPr>
                <w:sz w:val="22"/>
                <w:szCs w:val="22"/>
              </w:rPr>
              <w:t xml:space="preserve">193 19" - 1 шт., Акустическая система </w:t>
            </w:r>
            <w:r w:rsidRPr="000B5DB1">
              <w:rPr>
                <w:sz w:val="22"/>
                <w:szCs w:val="22"/>
                <w:lang w:val="en-US"/>
              </w:rPr>
              <w:t>JBL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CONTROL</w:t>
            </w:r>
            <w:r w:rsidRPr="000B5DB1">
              <w:rPr>
                <w:sz w:val="22"/>
                <w:szCs w:val="22"/>
              </w:rPr>
              <w:t xml:space="preserve"> 25 </w:t>
            </w:r>
            <w:r w:rsidRPr="000B5DB1">
              <w:rPr>
                <w:sz w:val="22"/>
                <w:szCs w:val="22"/>
                <w:lang w:val="en-US"/>
              </w:rPr>
              <w:t>WH</w:t>
            </w:r>
            <w:r w:rsidRPr="000B5DB1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B5DB1">
              <w:rPr>
                <w:sz w:val="22"/>
                <w:szCs w:val="22"/>
                <w:lang w:val="en-US"/>
              </w:rPr>
              <w:t>DRAPER</w:t>
            </w:r>
            <w:r w:rsidRPr="000B5DB1">
              <w:rPr>
                <w:sz w:val="22"/>
                <w:szCs w:val="22"/>
              </w:rPr>
              <w:t xml:space="preserve">  96</w:t>
            </w:r>
            <w:proofErr w:type="gramEnd"/>
            <w:r w:rsidRPr="000B5DB1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B5DB1">
              <w:rPr>
                <w:sz w:val="22"/>
                <w:szCs w:val="22"/>
                <w:lang w:val="en-US"/>
              </w:rPr>
              <w:t>Panasonic</w:t>
            </w:r>
            <w:r w:rsidRPr="000B5DB1">
              <w:rPr>
                <w:sz w:val="22"/>
                <w:szCs w:val="22"/>
              </w:rPr>
              <w:t xml:space="preserve"> </w:t>
            </w:r>
            <w:r w:rsidRPr="000B5DB1">
              <w:rPr>
                <w:sz w:val="22"/>
                <w:szCs w:val="22"/>
                <w:lang w:val="en-US"/>
              </w:rPr>
              <w:t>PT</w:t>
            </w:r>
            <w:r w:rsidRPr="000B5DB1">
              <w:rPr>
                <w:sz w:val="22"/>
                <w:szCs w:val="22"/>
              </w:rPr>
              <w:t>-</w:t>
            </w:r>
            <w:r w:rsidRPr="000B5DB1">
              <w:rPr>
                <w:sz w:val="22"/>
                <w:szCs w:val="22"/>
                <w:lang w:val="en-US"/>
              </w:rPr>
              <w:t>VX</w:t>
            </w:r>
            <w:r w:rsidRPr="000B5DB1">
              <w:rPr>
                <w:sz w:val="22"/>
                <w:szCs w:val="22"/>
              </w:rPr>
              <w:t>610</w:t>
            </w:r>
            <w:r w:rsidRPr="000B5DB1">
              <w:rPr>
                <w:sz w:val="22"/>
                <w:szCs w:val="22"/>
                <w:lang w:val="en-US"/>
              </w:rPr>
              <w:t>E</w:t>
            </w:r>
            <w:r w:rsidRPr="000B5D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041CF" w14:textId="77777777" w:rsidR="002C735C" w:rsidRPr="000B5D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D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11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1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1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1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DB1" w14:paraId="4A5E8FB2" w14:textId="77777777" w:rsidTr="00F64D6A">
        <w:tc>
          <w:tcPr>
            <w:tcW w:w="562" w:type="dxa"/>
          </w:tcPr>
          <w:p w14:paraId="5FE0D522" w14:textId="77777777" w:rsidR="000B5DB1" w:rsidRPr="00C34F5A" w:rsidRDefault="000B5DB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5D53A4" w14:textId="77777777" w:rsidR="000B5DB1" w:rsidRPr="000B5DB1" w:rsidRDefault="000B5DB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D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1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5D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D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1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B5D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5DB1" w14:paraId="5A1C9382" w14:textId="77777777" w:rsidTr="00801458">
        <w:tc>
          <w:tcPr>
            <w:tcW w:w="2336" w:type="dxa"/>
          </w:tcPr>
          <w:p w14:paraId="4C518DAB" w14:textId="77777777" w:rsidR="005D65A5" w:rsidRPr="000B5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5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5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5D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5DB1" w14:paraId="07658034" w14:textId="77777777" w:rsidTr="00801458">
        <w:tc>
          <w:tcPr>
            <w:tcW w:w="2336" w:type="dxa"/>
          </w:tcPr>
          <w:p w14:paraId="1553D698" w14:textId="78F29BFB" w:rsidR="005D65A5" w:rsidRPr="000B5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B5D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B5DB1" w14:paraId="47BE6B8F" w14:textId="77777777" w:rsidTr="00801458">
        <w:tc>
          <w:tcPr>
            <w:tcW w:w="2336" w:type="dxa"/>
          </w:tcPr>
          <w:p w14:paraId="7C02468A" w14:textId="77777777" w:rsidR="005D65A5" w:rsidRPr="000B5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591F7B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B5D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199B8F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7189C0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B5DB1" w14:paraId="79D31AE0" w14:textId="77777777" w:rsidTr="00801458">
        <w:tc>
          <w:tcPr>
            <w:tcW w:w="2336" w:type="dxa"/>
          </w:tcPr>
          <w:p w14:paraId="6F311A7F" w14:textId="77777777" w:rsidR="005D65A5" w:rsidRPr="000B5D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D27A44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B5D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B5D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A94D8F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112C09" w14:textId="77777777" w:rsidR="005D65A5" w:rsidRPr="000B5DB1" w:rsidRDefault="007478E0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B5D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B5D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1165"/>
      <w:r w:rsidRPr="000B5D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74897B4" w:rsidR="00C23E7F" w:rsidRPr="000B5DB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DB1" w:rsidRPr="000B5DB1" w14:paraId="4DAB23B3" w14:textId="77777777" w:rsidTr="00F64D6A">
        <w:tc>
          <w:tcPr>
            <w:tcW w:w="562" w:type="dxa"/>
          </w:tcPr>
          <w:p w14:paraId="05E5603E" w14:textId="77777777" w:rsidR="000B5DB1" w:rsidRPr="000B5DB1" w:rsidRDefault="000B5DB1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A9D708" w14:textId="77777777" w:rsidR="000B5DB1" w:rsidRPr="000B5DB1" w:rsidRDefault="000B5DB1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D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F07A02" w14:textId="77777777" w:rsidR="000B5DB1" w:rsidRPr="000B5DB1" w:rsidRDefault="000B5D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B5D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1166"/>
      <w:r w:rsidRPr="000B5D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B5D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B5D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5DB1" w14:paraId="0267C479" w14:textId="77777777" w:rsidTr="00801458">
        <w:tc>
          <w:tcPr>
            <w:tcW w:w="2500" w:type="pct"/>
          </w:tcPr>
          <w:p w14:paraId="37F699C9" w14:textId="77777777" w:rsidR="00B8237E" w:rsidRPr="000B5D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5D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D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5DB1" w14:paraId="3F240151" w14:textId="77777777" w:rsidTr="00801458">
        <w:tc>
          <w:tcPr>
            <w:tcW w:w="2500" w:type="pct"/>
          </w:tcPr>
          <w:p w14:paraId="61E91592" w14:textId="61A0874C" w:rsidR="00B8237E" w:rsidRPr="000B5DB1" w:rsidRDefault="00B8237E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B5DB1" w:rsidRDefault="005C548A" w:rsidP="00801458">
            <w:pPr>
              <w:rPr>
                <w:rFonts w:ascii="Times New Roman" w:hAnsi="Times New Roman" w:cs="Times New Roman"/>
              </w:rPr>
            </w:pPr>
            <w:r w:rsidRPr="000B5D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B5D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11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EC7DF" w14:textId="77777777" w:rsidR="00B71DD2" w:rsidRDefault="00B71DD2" w:rsidP="00315CA6">
      <w:pPr>
        <w:spacing w:after="0" w:line="240" w:lineRule="auto"/>
      </w:pPr>
      <w:r>
        <w:separator/>
      </w:r>
    </w:p>
  </w:endnote>
  <w:endnote w:type="continuationSeparator" w:id="0">
    <w:p w14:paraId="1DB10018" w14:textId="77777777" w:rsidR="00B71DD2" w:rsidRDefault="00B71D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3931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F5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535EF" w14:textId="77777777" w:rsidR="00B71DD2" w:rsidRDefault="00B71DD2" w:rsidP="00315CA6">
      <w:pPr>
        <w:spacing w:after="0" w:line="240" w:lineRule="auto"/>
      </w:pPr>
      <w:r>
        <w:separator/>
      </w:r>
    </w:p>
  </w:footnote>
  <w:footnote w:type="continuationSeparator" w:id="0">
    <w:p w14:paraId="2EE81201" w14:textId="77777777" w:rsidR="00B71DD2" w:rsidRDefault="00B71D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DB1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61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DD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F5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1083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6193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0287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informacionnye-sistemy-upravlenie-zhiznennym-ciklom-4457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D7649-C1F9-4DDF-A318-77FEB37E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